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6186" w14:textId="33588AE8" w:rsidR="001434A2" w:rsidRDefault="00000000">
      <w:pPr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附件</w:t>
      </w:r>
      <w:r w:rsidR="00895FA0">
        <w:rPr>
          <w:rFonts w:ascii="微软雅黑" w:eastAsia="微软雅黑" w:hAnsi="微软雅黑" w:cs="微软雅黑" w:hint="eastAsia"/>
          <w:b/>
          <w:color w:val="000000"/>
          <w:sz w:val="32"/>
        </w:rPr>
        <w:t>4</w:t>
      </w:r>
      <w:r>
        <w:rPr>
          <w:rFonts w:ascii="微软雅黑" w:eastAsia="微软雅黑" w:hAnsi="微软雅黑" w:cs="微软雅黑"/>
          <w:b/>
          <w:color w:val="000000"/>
          <w:sz w:val="32"/>
        </w:rPr>
        <w:t>：</w:t>
      </w:r>
    </w:p>
    <w:p w14:paraId="601F0DC5" w14:textId="77777777" w:rsidR="001434A2" w:rsidRDefault="00000000" w:rsidP="00A4428A">
      <w:pPr>
        <w:spacing w:line="240" w:lineRule="auto"/>
        <w:jc w:val="center"/>
        <w:rPr>
          <w:rFonts w:ascii="微软雅黑" w:eastAsia="微软雅黑" w:hAnsi="微软雅黑" w:cs="微软雅黑"/>
          <w:b/>
          <w:color w:val="000000"/>
          <w:sz w:val="32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202</w:t>
      </w:r>
      <w:r>
        <w:rPr>
          <w:rFonts w:ascii="微软雅黑" w:eastAsia="微软雅黑" w:hAnsi="微软雅黑" w:cs="微软雅黑" w:hint="eastAsia"/>
          <w:b/>
          <w:color w:val="000000"/>
          <w:sz w:val="32"/>
        </w:rPr>
        <w:t>5</w:t>
      </w:r>
      <w:r>
        <w:rPr>
          <w:rFonts w:ascii="微软雅黑" w:eastAsia="微软雅黑" w:hAnsi="微软雅黑" w:cs="微软雅黑"/>
          <w:b/>
          <w:color w:val="000000"/>
          <w:sz w:val="32"/>
        </w:rPr>
        <w:t>年度</w:t>
      </w:r>
      <w:r>
        <w:rPr>
          <w:rFonts w:ascii="微软雅黑" w:eastAsia="微软雅黑" w:hAnsi="微软雅黑" w:cs="微软雅黑" w:hint="eastAsia"/>
          <w:b/>
          <w:color w:val="000000"/>
          <w:sz w:val="32"/>
        </w:rPr>
        <w:t>中国电子学会-腾讯</w:t>
      </w:r>
    </w:p>
    <w:p w14:paraId="22603255" w14:textId="77777777" w:rsidR="001434A2" w:rsidRDefault="00000000" w:rsidP="00A4428A">
      <w:pPr>
        <w:spacing w:line="240" w:lineRule="auto"/>
        <w:jc w:val="center"/>
        <w:rPr>
          <w:rFonts w:hint="eastAsia"/>
        </w:rPr>
      </w:pPr>
      <w:r>
        <w:rPr>
          <w:rFonts w:ascii="微软雅黑" w:eastAsia="微软雅黑" w:hAnsi="微软雅黑" w:cs="微软雅黑"/>
          <w:b/>
          <w:color w:val="000000"/>
          <w:sz w:val="32"/>
        </w:rPr>
        <w:t>博士生</w:t>
      </w:r>
      <w:r>
        <w:rPr>
          <w:rFonts w:ascii="微软雅黑" w:eastAsia="微软雅黑" w:hAnsi="微软雅黑" w:cs="微软雅黑" w:hint="eastAsia"/>
          <w:b/>
          <w:color w:val="000000"/>
          <w:sz w:val="32"/>
        </w:rPr>
        <w:t>科研激励计划（混元大模型专项）重点支持方向</w:t>
      </w:r>
    </w:p>
    <w:p w14:paraId="5F77B2B4" w14:textId="77777777" w:rsidR="001434A2" w:rsidRDefault="001434A2">
      <w:pPr>
        <w:rPr>
          <w:rFonts w:hint="eastAsia"/>
          <w:b/>
          <w:bCs/>
        </w:rPr>
      </w:pPr>
    </w:p>
    <w:p w14:paraId="0E0F9CB4" w14:textId="77777777" w:rsidR="001434A2" w:rsidRDefault="00000000" w:rsidP="001156D8">
      <w:pPr>
        <w:pStyle w:val="a9"/>
        <w:numPr>
          <w:ilvl w:val="0"/>
          <w:numId w:val="1"/>
        </w:numPr>
        <w:snapToGrid/>
        <w:spacing w:before="0" w:after="0" w:line="276" w:lineRule="auto"/>
        <w:ind w:firstLineChars="0"/>
        <w:jc w:val="both"/>
        <w:rPr>
          <w:rFonts w:ascii="微软雅黑" w:eastAsia="微软雅黑" w:hAnsi="微软雅黑" w:cs="微软雅黑"/>
          <w:b/>
          <w:color w:val="000000"/>
          <w:szCs w:val="21"/>
        </w:rPr>
      </w:pPr>
      <w:r>
        <w:rPr>
          <w:rFonts w:ascii="微软雅黑" w:eastAsia="微软雅黑" w:hAnsi="微软雅黑" w:cs="微软雅黑"/>
          <w:b/>
          <w:color w:val="000000"/>
          <w:szCs w:val="21"/>
        </w:rPr>
        <w:t>语言大模型研究</w:t>
      </w:r>
    </w:p>
    <w:p w14:paraId="07FB5BCB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 w:hint="eastAsia"/>
          <w:bCs/>
          <w:color w:val="000000"/>
          <w:szCs w:val="21"/>
        </w:rPr>
        <w:t>语言大模型</w:t>
      </w:r>
      <w:r>
        <w:rPr>
          <w:rFonts w:ascii="微软雅黑" w:eastAsia="微软雅黑" w:hAnsi="微软雅黑" w:cs="微软雅黑"/>
          <w:bCs/>
          <w:color w:val="000000"/>
          <w:szCs w:val="21"/>
        </w:rPr>
        <w:t>主要开展语言模型的预训练、强化学习等方向的研究。其中预训练基础算法层面包括高效模型结构、训练策略、Scaling Law、数据合成等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。</w:t>
      </w:r>
      <w:r>
        <w:rPr>
          <w:rFonts w:ascii="微软雅黑" w:eastAsia="微软雅黑" w:hAnsi="微软雅黑" w:cs="微软雅黑"/>
          <w:bCs/>
          <w:color w:val="000000"/>
          <w:szCs w:val="21"/>
        </w:rPr>
        <w:t>强化学习基础算法层面包括RLHF/RLAIF等，涵盖从人类反馈学习到大模型自我对弈学习等，也包含广泛的智能问题，例如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：</w:t>
      </w:r>
      <w:r>
        <w:rPr>
          <w:rFonts w:ascii="微软雅黑" w:eastAsia="微软雅黑" w:hAnsi="微软雅黑" w:cs="微软雅黑"/>
          <w:bCs/>
          <w:color w:val="000000"/>
          <w:szCs w:val="21"/>
        </w:rPr>
        <w:t>长文、创作、代码、数学、情感、情商等，以及广泛的应用问题，例如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：</w:t>
      </w:r>
      <w:r>
        <w:rPr>
          <w:rFonts w:ascii="微软雅黑" w:eastAsia="微软雅黑" w:hAnsi="微软雅黑" w:cs="微软雅黑"/>
          <w:bCs/>
          <w:color w:val="000000"/>
          <w:szCs w:val="21"/>
        </w:rPr>
        <w:t>情感陪伴智能体、AI搜索、智能客服等。</w:t>
      </w:r>
    </w:p>
    <w:p w14:paraId="50FD2947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color w:val="000000"/>
          <w:szCs w:val="21"/>
        </w:rPr>
        <w:t>二、</w:t>
      </w:r>
      <w:r>
        <w:rPr>
          <w:rFonts w:ascii="微软雅黑" w:eastAsia="微软雅黑" w:hAnsi="微软雅黑" w:cs="微软雅黑"/>
          <w:b/>
          <w:color w:val="000000"/>
          <w:szCs w:val="21"/>
        </w:rPr>
        <w:t>多模态理解大模型研究</w:t>
      </w:r>
    </w:p>
    <w:p w14:paraId="1B255AEB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/>
          <w:bCs/>
          <w:color w:val="000000"/>
          <w:szCs w:val="21"/>
        </w:rPr>
        <w:t>多模态能力是大模型感知真实世界和走向物理世界的基础，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多模态理解大模型主要</w:t>
      </w:r>
      <w:r>
        <w:rPr>
          <w:rFonts w:ascii="微软雅黑" w:eastAsia="微软雅黑" w:hAnsi="微软雅黑" w:cs="微软雅黑"/>
          <w:bCs/>
          <w:color w:val="000000"/>
          <w:szCs w:val="21"/>
        </w:rPr>
        <w:t>构建具备全面和可靠理解视觉信号的多模态大模型，具体研究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内容</w:t>
      </w:r>
      <w:r>
        <w:rPr>
          <w:rFonts w:ascii="微软雅黑" w:eastAsia="微软雅黑" w:hAnsi="微软雅黑" w:cs="微软雅黑"/>
          <w:bCs/>
          <w:color w:val="000000"/>
          <w:szCs w:val="21"/>
        </w:rPr>
        <w:t>包括图像视频数据搜集和清洗，视觉encoders，多模态预训练，强化学习，深度推理模型等。</w:t>
      </w:r>
    </w:p>
    <w:p w14:paraId="031D9FD9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color w:val="000000"/>
          <w:szCs w:val="21"/>
        </w:rPr>
        <w:t>三、</w:t>
      </w:r>
      <w:r>
        <w:rPr>
          <w:rFonts w:ascii="微软雅黑" w:eastAsia="微软雅黑" w:hAnsi="微软雅黑" w:cs="微软雅黑"/>
          <w:b/>
          <w:color w:val="000000"/>
          <w:szCs w:val="21"/>
        </w:rPr>
        <w:t>语音大模型研究</w:t>
      </w:r>
    </w:p>
    <w:p w14:paraId="2289FD55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/>
          <w:bCs/>
          <w:color w:val="000000"/>
          <w:szCs w:val="21"/>
        </w:rPr>
        <w:t>语音是人与人之间，以及人与大模型之间交互和交流的重要模态，GPT-4o是其中一个里程碑，将语音原生融入语言大模型中。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语音大模型主要</w:t>
      </w:r>
      <w:r>
        <w:rPr>
          <w:rFonts w:ascii="微软雅黑" w:eastAsia="微软雅黑" w:hAnsi="微软雅黑" w:cs="微软雅黑"/>
          <w:bCs/>
          <w:color w:val="000000"/>
          <w:szCs w:val="21"/>
        </w:rPr>
        <w:t>构建全面可靠的具备语音理解、生成和对话能力的语音大模型，具体研究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内容</w:t>
      </w:r>
      <w:r>
        <w:rPr>
          <w:rFonts w:ascii="微软雅黑" w:eastAsia="微软雅黑" w:hAnsi="微软雅黑" w:cs="微软雅黑"/>
          <w:bCs/>
          <w:color w:val="000000"/>
          <w:szCs w:val="21"/>
        </w:rPr>
        <w:t>包括语音数据清洗，语音encoders和decoders，语音模态预训练，强化学习，ASR，TTS，语音通话，音乐生成等。</w:t>
      </w:r>
    </w:p>
    <w:p w14:paraId="22C873E2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color w:val="000000"/>
          <w:szCs w:val="21"/>
        </w:rPr>
        <w:t>四、</w:t>
      </w:r>
      <w:r>
        <w:rPr>
          <w:rFonts w:ascii="微软雅黑" w:eastAsia="微软雅黑" w:hAnsi="微软雅黑" w:cs="微软雅黑"/>
          <w:b/>
          <w:color w:val="000000"/>
          <w:szCs w:val="21"/>
        </w:rPr>
        <w:t>视觉生成大模型研究</w:t>
      </w:r>
    </w:p>
    <w:p w14:paraId="7F1272F3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/>
          <w:bCs/>
          <w:color w:val="000000"/>
          <w:szCs w:val="21"/>
        </w:rPr>
        <w:t>视觉生成大模型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主要开展</w:t>
      </w:r>
      <w:r>
        <w:rPr>
          <w:rFonts w:ascii="微软雅黑" w:eastAsia="微软雅黑" w:hAnsi="微软雅黑" w:cs="微软雅黑"/>
          <w:bCs/>
          <w:color w:val="000000"/>
          <w:szCs w:val="21"/>
        </w:rPr>
        <w:t>能够生成高质量、逼真、且遵循语言指令的图像、视频或3D的模型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研究</w:t>
      </w:r>
      <w:r>
        <w:rPr>
          <w:rFonts w:ascii="微软雅黑" w:eastAsia="微软雅黑" w:hAnsi="微软雅黑" w:cs="微软雅黑"/>
          <w:bCs/>
          <w:color w:val="000000"/>
          <w:szCs w:val="21"/>
        </w:rPr>
        <w:t>。典型的生成模型包括生成对抗网络（GANs）、变分自编码器（VAEs）、自回归模型，扩散模型等。具体研究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内容包括</w:t>
      </w:r>
      <w:r>
        <w:rPr>
          <w:rFonts w:ascii="微软雅黑" w:eastAsia="微软雅黑" w:hAnsi="微软雅黑" w:cs="微软雅黑"/>
          <w:bCs/>
          <w:color w:val="000000"/>
          <w:szCs w:val="21"/>
        </w:rPr>
        <w:t>视觉数据的收集与清洗、视觉生成模型的架构设计、生成过程中的控制与调节、风格迁移等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，以及</w:t>
      </w:r>
      <w:r>
        <w:rPr>
          <w:rFonts w:ascii="微软雅黑" w:eastAsia="微软雅黑" w:hAnsi="微软雅黑" w:cs="微软雅黑"/>
          <w:bCs/>
          <w:color w:val="000000"/>
          <w:szCs w:val="21"/>
        </w:rPr>
        <w:t>艺术创作、广告设计、电影制作、虚拟现实、游戏开发等领域的应用研究。</w:t>
      </w:r>
    </w:p>
    <w:p w14:paraId="01D0C9EB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color w:val="000000"/>
          <w:szCs w:val="21"/>
        </w:rPr>
        <w:t>五、</w:t>
      </w:r>
      <w:r>
        <w:rPr>
          <w:rFonts w:ascii="微软雅黑" w:eastAsia="微软雅黑" w:hAnsi="微软雅黑" w:cs="微软雅黑"/>
          <w:b/>
          <w:color w:val="000000"/>
          <w:szCs w:val="21"/>
        </w:rPr>
        <w:t>大模型训练和推理优化研究</w:t>
      </w:r>
    </w:p>
    <w:p w14:paraId="41DEF6BE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/>
          <w:bCs/>
          <w:color w:val="000000"/>
          <w:szCs w:val="21"/>
        </w:rPr>
        <w:t>大模型训练和推理优化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主要开展</w:t>
      </w:r>
      <w:r>
        <w:rPr>
          <w:rFonts w:ascii="微软雅黑" w:eastAsia="微软雅黑" w:hAnsi="微软雅黑" w:cs="微软雅黑"/>
          <w:bCs/>
          <w:color w:val="000000"/>
          <w:szCs w:val="21"/>
        </w:rPr>
        <w:t>提高大模型训练和推理的效率和效果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的研究</w:t>
      </w:r>
      <w:r>
        <w:rPr>
          <w:rFonts w:ascii="微软雅黑" w:eastAsia="微软雅黑" w:hAnsi="微软雅黑" w:cs="微软雅黑"/>
          <w:bCs/>
          <w:color w:val="000000"/>
          <w:szCs w:val="21"/>
        </w:rPr>
        <w:t>。大模型训练的研究内容包括分布式训练、模型并行，低精度训练、优化算法的改进等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，</w:t>
      </w:r>
      <w:r>
        <w:rPr>
          <w:rFonts w:ascii="微软雅黑" w:eastAsia="微软雅黑" w:hAnsi="微软雅黑" w:cs="微软雅黑"/>
          <w:bCs/>
          <w:color w:val="000000"/>
          <w:szCs w:val="21"/>
        </w:rPr>
        <w:t>涉及大规模数据的高效处理与存储、训练过程中的资源调度与管理、训练速度与精度的平衡、训练过程中的稳定性</w:t>
      </w:r>
      <w:r>
        <w:rPr>
          <w:rFonts w:ascii="微软雅黑" w:eastAsia="微软雅黑" w:hAnsi="微软雅黑" w:cs="微软雅黑"/>
          <w:bCs/>
          <w:color w:val="000000"/>
          <w:szCs w:val="21"/>
        </w:rPr>
        <w:lastRenderedPageBreak/>
        <w:t>与鲁棒性等。大模型推理的研究内容包括模型量化、模型剪枝、推理加速器的设计与优化、推理过程中的资源调度与管理等。具体课题涉及推理速度与精度的平衡、推理过程中的能耗优化、推理结果的稳定性与鲁棒性等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，以及</w:t>
      </w:r>
      <w:r>
        <w:rPr>
          <w:rFonts w:ascii="微软雅黑" w:eastAsia="微软雅黑" w:hAnsi="微软雅黑" w:cs="微软雅黑"/>
          <w:bCs/>
          <w:color w:val="000000"/>
          <w:szCs w:val="21"/>
        </w:rPr>
        <w:t>大模型在边缘设备、移动设备等资源受限环境中的推理优化策略研究。</w:t>
      </w:r>
    </w:p>
    <w:p w14:paraId="21AC9D9C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/>
          <w:color w:val="000000"/>
          <w:szCs w:val="21"/>
        </w:rPr>
      </w:pPr>
      <w:r>
        <w:rPr>
          <w:rFonts w:ascii="微软雅黑" w:eastAsia="微软雅黑" w:hAnsi="微软雅黑" w:cs="微软雅黑" w:hint="eastAsia"/>
          <w:b/>
          <w:color w:val="000000"/>
          <w:szCs w:val="21"/>
        </w:rPr>
        <w:t>六、</w:t>
      </w:r>
      <w:r>
        <w:rPr>
          <w:rFonts w:ascii="微软雅黑" w:eastAsia="微软雅黑" w:hAnsi="微软雅黑" w:cs="微软雅黑"/>
          <w:b/>
          <w:color w:val="000000"/>
          <w:szCs w:val="21"/>
        </w:rPr>
        <w:t>超级智能和超级对齐研究</w:t>
      </w:r>
    </w:p>
    <w:p w14:paraId="76273832" w14:textId="77777777" w:rsidR="001434A2" w:rsidRDefault="00000000" w:rsidP="001156D8">
      <w:pPr>
        <w:spacing w:line="276" w:lineRule="auto"/>
        <w:ind w:firstLine="360"/>
        <w:jc w:val="both"/>
        <w:rPr>
          <w:rFonts w:ascii="微软雅黑" w:eastAsia="微软雅黑" w:hAnsi="微软雅黑" w:cs="微软雅黑"/>
          <w:bCs/>
          <w:color w:val="000000"/>
          <w:szCs w:val="21"/>
        </w:rPr>
      </w:pPr>
      <w:r>
        <w:rPr>
          <w:rFonts w:ascii="微软雅黑" w:eastAsia="微软雅黑" w:hAnsi="微软雅黑" w:cs="微软雅黑"/>
          <w:bCs/>
          <w:color w:val="000000"/>
          <w:szCs w:val="21"/>
        </w:rPr>
        <w:t>超级智能和超级对齐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主要开展</w:t>
      </w:r>
      <w:r>
        <w:rPr>
          <w:rFonts w:ascii="微软雅黑" w:eastAsia="微软雅黑" w:hAnsi="微软雅黑" w:cs="微软雅黑"/>
          <w:bCs/>
          <w:color w:val="000000"/>
          <w:szCs w:val="21"/>
        </w:rPr>
        <w:t>探索和开发超越人类智能的大模型技术，以及如何确保超级智能系统的行为与人类价值观和目标保持一致</w:t>
      </w:r>
      <w:r>
        <w:rPr>
          <w:rFonts w:ascii="微软雅黑" w:eastAsia="微软雅黑" w:hAnsi="微软雅黑" w:cs="微软雅黑" w:hint="eastAsia"/>
          <w:bCs/>
          <w:color w:val="000000"/>
          <w:szCs w:val="21"/>
        </w:rPr>
        <w:t>等研究</w:t>
      </w:r>
      <w:r>
        <w:rPr>
          <w:rFonts w:ascii="微软雅黑" w:eastAsia="微软雅黑" w:hAnsi="微软雅黑" w:cs="微软雅黑"/>
          <w:bCs/>
          <w:color w:val="000000"/>
          <w:szCs w:val="21"/>
        </w:rPr>
        <w:t>。超级智能的研究内容包括通用人工智能（AGI）的理论与实现、超大规模模型的训练与优化、模型的自我学习与进化、智能体的自主决策与行为等。一些超级智能的例子也包括使大模型具备解决奥赛难度问题的能力，以及让其具备科研能力等。超级对齐的研究内容包括智能体的价值对齐、智能体的行为规范与约束、智能体的透明性与可解释性、智能体的安全性与可靠性等。近期GPT-o1和Deepseek-R1等深度推理模型，以及通用agents的探索，均是迈向超级智能和超级对齐较有潜力的方向，这些方向均还有较多开放性问题需要进一步研究。</w:t>
      </w:r>
    </w:p>
    <w:p w14:paraId="59A3BDCA" w14:textId="77777777" w:rsidR="001434A2" w:rsidRDefault="001434A2" w:rsidP="006536BA">
      <w:pPr>
        <w:jc w:val="both"/>
        <w:rPr>
          <w:rFonts w:hint="eastAsia"/>
        </w:rPr>
      </w:pPr>
    </w:p>
    <w:sectPr w:rsidR="001434A2">
      <w:headerReference w:type="default" r:id="rId7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436CB" w14:textId="77777777" w:rsidR="00B839EE" w:rsidRDefault="00B839EE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58B5D80B" w14:textId="77777777" w:rsidR="00B839EE" w:rsidRDefault="00B839EE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minorHAnsi">
    <w:altName w:val="Cambria"/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E1FA" w14:textId="77777777" w:rsidR="00B839EE" w:rsidRDefault="00B839EE">
      <w:pPr>
        <w:spacing w:before="0" w:after="0"/>
        <w:rPr>
          <w:rFonts w:hint="eastAsia"/>
        </w:rPr>
      </w:pPr>
      <w:r>
        <w:separator/>
      </w:r>
    </w:p>
  </w:footnote>
  <w:footnote w:type="continuationSeparator" w:id="0">
    <w:p w14:paraId="010011CD" w14:textId="77777777" w:rsidR="00B839EE" w:rsidRDefault="00B839EE">
      <w:pPr>
        <w:spacing w:before="0" w:after="0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1A9E" w14:textId="77777777" w:rsidR="001434A2" w:rsidRDefault="001434A2">
    <w:pPr>
      <w:pStyle w:val="a8"/>
      <w:ind w:leftChars="129" w:left="28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99A"/>
    <w:multiLevelType w:val="multilevel"/>
    <w:tmpl w:val="04EF699A"/>
    <w:lvl w:ilvl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40" w:hanging="440"/>
      </w:pPr>
    </w:lvl>
    <w:lvl w:ilvl="2">
      <w:start w:val="1"/>
      <w:numFmt w:val="lowerRoman"/>
      <w:lvlText w:val="%3."/>
      <w:lvlJc w:val="right"/>
      <w:pPr>
        <w:ind w:left="1680" w:hanging="440"/>
      </w:pPr>
    </w:lvl>
    <w:lvl w:ilvl="3">
      <w:start w:val="1"/>
      <w:numFmt w:val="decimal"/>
      <w:lvlText w:val="%4."/>
      <w:lvlJc w:val="left"/>
      <w:pPr>
        <w:ind w:left="2120" w:hanging="440"/>
      </w:pPr>
    </w:lvl>
    <w:lvl w:ilvl="4">
      <w:start w:val="1"/>
      <w:numFmt w:val="lowerLetter"/>
      <w:lvlText w:val="%5)"/>
      <w:lvlJc w:val="left"/>
      <w:pPr>
        <w:ind w:left="2560" w:hanging="440"/>
      </w:pPr>
    </w:lvl>
    <w:lvl w:ilvl="5">
      <w:start w:val="1"/>
      <w:numFmt w:val="lowerRoman"/>
      <w:lvlText w:val="%6."/>
      <w:lvlJc w:val="right"/>
      <w:pPr>
        <w:ind w:left="3000" w:hanging="440"/>
      </w:pPr>
    </w:lvl>
    <w:lvl w:ilvl="6">
      <w:start w:val="1"/>
      <w:numFmt w:val="decimal"/>
      <w:lvlText w:val="%7."/>
      <w:lvlJc w:val="left"/>
      <w:pPr>
        <w:ind w:left="3440" w:hanging="440"/>
      </w:pPr>
    </w:lvl>
    <w:lvl w:ilvl="7">
      <w:start w:val="1"/>
      <w:numFmt w:val="lowerLetter"/>
      <w:lvlText w:val="%8)"/>
      <w:lvlJc w:val="left"/>
      <w:pPr>
        <w:ind w:left="3880" w:hanging="440"/>
      </w:pPr>
    </w:lvl>
    <w:lvl w:ilvl="8">
      <w:start w:val="1"/>
      <w:numFmt w:val="lowerRoman"/>
      <w:lvlText w:val="%9."/>
      <w:lvlJc w:val="right"/>
      <w:pPr>
        <w:ind w:left="4320" w:hanging="440"/>
      </w:pPr>
    </w:lvl>
  </w:abstractNum>
  <w:num w:numId="1" w16cid:durableId="93710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5OTIxNTY3NjYwMWY2NTYwOGExYTFhN2RkOTAxNjgifQ=="/>
  </w:docVars>
  <w:rsids>
    <w:rsidRoot w:val="00E023A0"/>
    <w:rsid w:val="000000A1"/>
    <w:rsid w:val="000220D9"/>
    <w:rsid w:val="00053A18"/>
    <w:rsid w:val="000709B1"/>
    <w:rsid w:val="000A7DC6"/>
    <w:rsid w:val="000C40B2"/>
    <w:rsid w:val="000F3B6F"/>
    <w:rsid w:val="00106EC0"/>
    <w:rsid w:val="001156D8"/>
    <w:rsid w:val="00116BED"/>
    <w:rsid w:val="00127AE9"/>
    <w:rsid w:val="001434A2"/>
    <w:rsid w:val="00197ACB"/>
    <w:rsid w:val="001A3533"/>
    <w:rsid w:val="001C5249"/>
    <w:rsid w:val="001C568A"/>
    <w:rsid w:val="001E4307"/>
    <w:rsid w:val="001F689F"/>
    <w:rsid w:val="00216C64"/>
    <w:rsid w:val="00223FDA"/>
    <w:rsid w:val="00227650"/>
    <w:rsid w:val="00240750"/>
    <w:rsid w:val="00247311"/>
    <w:rsid w:val="002B5D6A"/>
    <w:rsid w:val="002C004B"/>
    <w:rsid w:val="002D300A"/>
    <w:rsid w:val="002D4A17"/>
    <w:rsid w:val="002D7F65"/>
    <w:rsid w:val="002F755B"/>
    <w:rsid w:val="00311C51"/>
    <w:rsid w:val="00355813"/>
    <w:rsid w:val="00365391"/>
    <w:rsid w:val="00366A48"/>
    <w:rsid w:val="0039039C"/>
    <w:rsid w:val="00410921"/>
    <w:rsid w:val="00421190"/>
    <w:rsid w:val="00430B23"/>
    <w:rsid w:val="00456465"/>
    <w:rsid w:val="00473F58"/>
    <w:rsid w:val="004A3B82"/>
    <w:rsid w:val="005049E6"/>
    <w:rsid w:val="00510300"/>
    <w:rsid w:val="00542CD3"/>
    <w:rsid w:val="0054558B"/>
    <w:rsid w:val="00550F70"/>
    <w:rsid w:val="00557799"/>
    <w:rsid w:val="00594834"/>
    <w:rsid w:val="005E4436"/>
    <w:rsid w:val="005F07A8"/>
    <w:rsid w:val="005F7C16"/>
    <w:rsid w:val="00627732"/>
    <w:rsid w:val="006536BA"/>
    <w:rsid w:val="00680AC3"/>
    <w:rsid w:val="006A1E8E"/>
    <w:rsid w:val="00713919"/>
    <w:rsid w:val="00731912"/>
    <w:rsid w:val="00735827"/>
    <w:rsid w:val="007452DF"/>
    <w:rsid w:val="00752E95"/>
    <w:rsid w:val="007A0F16"/>
    <w:rsid w:val="007A2BAC"/>
    <w:rsid w:val="007B5586"/>
    <w:rsid w:val="007C33FD"/>
    <w:rsid w:val="007D4183"/>
    <w:rsid w:val="007E616C"/>
    <w:rsid w:val="00800295"/>
    <w:rsid w:val="0088145E"/>
    <w:rsid w:val="00883191"/>
    <w:rsid w:val="008930F8"/>
    <w:rsid w:val="00895FA0"/>
    <w:rsid w:val="008A38BF"/>
    <w:rsid w:val="008B782C"/>
    <w:rsid w:val="008D6DB9"/>
    <w:rsid w:val="008E6BC8"/>
    <w:rsid w:val="008F1BDF"/>
    <w:rsid w:val="008F309D"/>
    <w:rsid w:val="008F7B15"/>
    <w:rsid w:val="00930EB9"/>
    <w:rsid w:val="00951595"/>
    <w:rsid w:val="009A5EA3"/>
    <w:rsid w:val="009C277D"/>
    <w:rsid w:val="009D199B"/>
    <w:rsid w:val="009D7FE7"/>
    <w:rsid w:val="00A16E0F"/>
    <w:rsid w:val="00A2594F"/>
    <w:rsid w:val="00A4428A"/>
    <w:rsid w:val="00A54B42"/>
    <w:rsid w:val="00A61131"/>
    <w:rsid w:val="00A77ADD"/>
    <w:rsid w:val="00AA0501"/>
    <w:rsid w:val="00AB4426"/>
    <w:rsid w:val="00AC4601"/>
    <w:rsid w:val="00AC4ADB"/>
    <w:rsid w:val="00AE5F8F"/>
    <w:rsid w:val="00AF025C"/>
    <w:rsid w:val="00B14E85"/>
    <w:rsid w:val="00B24396"/>
    <w:rsid w:val="00B43AA2"/>
    <w:rsid w:val="00B50277"/>
    <w:rsid w:val="00B839EE"/>
    <w:rsid w:val="00B9610E"/>
    <w:rsid w:val="00BA54B1"/>
    <w:rsid w:val="00BE27F7"/>
    <w:rsid w:val="00BE2FD9"/>
    <w:rsid w:val="00C06D00"/>
    <w:rsid w:val="00C24774"/>
    <w:rsid w:val="00C8502D"/>
    <w:rsid w:val="00CA70B1"/>
    <w:rsid w:val="00CB3A2A"/>
    <w:rsid w:val="00CB6D52"/>
    <w:rsid w:val="00CF6619"/>
    <w:rsid w:val="00D040CE"/>
    <w:rsid w:val="00D14D8E"/>
    <w:rsid w:val="00D15EA5"/>
    <w:rsid w:val="00D27916"/>
    <w:rsid w:val="00D27D86"/>
    <w:rsid w:val="00D5002D"/>
    <w:rsid w:val="00D73BD1"/>
    <w:rsid w:val="00D85335"/>
    <w:rsid w:val="00D91AD2"/>
    <w:rsid w:val="00DC0BEF"/>
    <w:rsid w:val="00DF70A3"/>
    <w:rsid w:val="00E023A0"/>
    <w:rsid w:val="00E20302"/>
    <w:rsid w:val="00E20E04"/>
    <w:rsid w:val="00E3334A"/>
    <w:rsid w:val="00E86146"/>
    <w:rsid w:val="00EA6910"/>
    <w:rsid w:val="00EC4DAE"/>
    <w:rsid w:val="00ED589E"/>
    <w:rsid w:val="00EE6989"/>
    <w:rsid w:val="00F74ACA"/>
    <w:rsid w:val="00FB770A"/>
    <w:rsid w:val="00FB7F2D"/>
    <w:rsid w:val="00FC26F0"/>
    <w:rsid w:val="00FF01A1"/>
    <w:rsid w:val="03192FE5"/>
    <w:rsid w:val="6CD6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9DD55"/>
  <w15:docId w15:val="{205CA07A-9686-924A-BF20-AE73D0F3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orHAnsi" w:eastAsiaTheme="minorEastAsia" w:hAnsi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spacing w:before="60" w:after="60" w:line="312" w:lineRule="auto"/>
    </w:pPr>
    <w:rPr>
      <w:color w:val="333333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uiPriority w:val="99"/>
    <w:qFormat/>
    <w:rPr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6">
    <w:name w:val="Revision"/>
    <w:hidden/>
    <w:uiPriority w:val="99"/>
    <w:unhideWhenUsed/>
    <w:rsid w:val="00AF025C"/>
    <w:rPr>
      <w:color w:val="333333"/>
      <w:kern w:val="2"/>
      <w:sz w:val="22"/>
      <w:szCs w:val="22"/>
    </w:rPr>
  </w:style>
  <w:style w:type="character" w:customStyle="1" w:styleId="a7">
    <w:name w:val="页眉 字符"/>
    <w:basedOn w:val="a0"/>
    <w:link w:val="a8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qFormat/>
    <w:rPr>
      <w:color w:val="333333"/>
      <w:kern w:val="2"/>
      <w:sz w:val="22"/>
      <w:szCs w:val="22"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footer"/>
    <w:basedOn w:val="a"/>
    <w:link w:val="a3"/>
    <w:uiPriority w:val="99"/>
    <w:unhideWhenUsed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b">
    <w:name w:val="Title"/>
    <w:basedOn w:val="a"/>
    <w:next w:val="a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8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T194842</cp:lastModifiedBy>
  <cp:revision>12</cp:revision>
  <dcterms:created xsi:type="dcterms:W3CDTF">2025-04-09T11:29:00Z</dcterms:created>
  <dcterms:modified xsi:type="dcterms:W3CDTF">2025-04-10T10:03:00Z</dcterms:modified>
</cp:coreProperties>
</file>